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19" w:rsidRPr="00345675" w:rsidRDefault="00AC4E19">
      <w:pPr>
        <w:rPr>
          <w:rFonts w:ascii="Times New Roman" w:hAnsi="Times New Roman" w:cs="Times New Roman"/>
          <w:b/>
          <w:sz w:val="28"/>
          <w:szCs w:val="28"/>
        </w:rPr>
      </w:pPr>
      <w:r w:rsidRPr="00AC4E19">
        <w:rPr>
          <w:rFonts w:ascii="Times New Roman" w:hAnsi="Times New Roman" w:cs="Times New Roman"/>
          <w:b/>
          <w:sz w:val="28"/>
          <w:szCs w:val="28"/>
        </w:rPr>
        <w:t xml:space="preserve">Мнемосхема 610х470мм, пластик </w:t>
      </w:r>
      <w:r w:rsidR="00223BF8">
        <w:rPr>
          <w:rFonts w:ascii="Times New Roman" w:hAnsi="Times New Roman" w:cs="Times New Roman"/>
          <w:b/>
          <w:sz w:val="28"/>
          <w:szCs w:val="28"/>
        </w:rPr>
        <w:t>с</w:t>
      </w:r>
      <w:r w:rsidRPr="00AC4E19">
        <w:rPr>
          <w:rFonts w:ascii="Times New Roman" w:hAnsi="Times New Roman" w:cs="Times New Roman"/>
          <w:b/>
          <w:sz w:val="28"/>
          <w:szCs w:val="28"/>
        </w:rPr>
        <w:t xml:space="preserve"> защитн</w:t>
      </w:r>
      <w:r w:rsidR="00223BF8">
        <w:rPr>
          <w:rFonts w:ascii="Times New Roman" w:hAnsi="Times New Roman" w:cs="Times New Roman"/>
          <w:b/>
          <w:sz w:val="28"/>
          <w:szCs w:val="28"/>
        </w:rPr>
        <w:t>ым</w:t>
      </w:r>
      <w:r w:rsidRPr="00AC4E19">
        <w:rPr>
          <w:rFonts w:ascii="Times New Roman" w:hAnsi="Times New Roman" w:cs="Times New Roman"/>
          <w:b/>
          <w:sz w:val="28"/>
          <w:szCs w:val="28"/>
        </w:rPr>
        <w:t xml:space="preserve"> покрытие</w:t>
      </w:r>
      <w:r w:rsidR="00223BF8">
        <w:rPr>
          <w:rFonts w:ascii="Times New Roman" w:hAnsi="Times New Roman" w:cs="Times New Roman"/>
          <w:b/>
          <w:sz w:val="28"/>
          <w:szCs w:val="28"/>
        </w:rPr>
        <w:t>м</w:t>
      </w:r>
      <w:r w:rsidR="00DE3229">
        <w:rPr>
          <w:rFonts w:ascii="Times New Roman" w:hAnsi="Times New Roman" w:cs="Times New Roman"/>
          <w:b/>
          <w:sz w:val="28"/>
          <w:szCs w:val="28"/>
        </w:rPr>
        <w:t>,</w:t>
      </w:r>
      <w:r w:rsidRPr="00AC4E19">
        <w:rPr>
          <w:rFonts w:ascii="Times New Roman" w:hAnsi="Times New Roman" w:cs="Times New Roman"/>
          <w:b/>
          <w:sz w:val="28"/>
          <w:szCs w:val="28"/>
        </w:rPr>
        <w:t xml:space="preserve"> подложк</w:t>
      </w:r>
      <w:r w:rsidR="00223BF8">
        <w:rPr>
          <w:rFonts w:ascii="Times New Roman" w:hAnsi="Times New Roman" w:cs="Times New Roman"/>
          <w:b/>
          <w:sz w:val="28"/>
          <w:szCs w:val="28"/>
        </w:rPr>
        <w:t>ой</w:t>
      </w:r>
      <w:r w:rsidRPr="00AC4E19">
        <w:rPr>
          <w:rFonts w:ascii="Times New Roman" w:hAnsi="Times New Roman" w:cs="Times New Roman"/>
          <w:b/>
          <w:sz w:val="28"/>
          <w:szCs w:val="28"/>
        </w:rPr>
        <w:t xml:space="preserve"> из оргстекла</w:t>
      </w:r>
      <w:r w:rsidR="00DE3229">
        <w:rPr>
          <w:rFonts w:ascii="Times New Roman" w:hAnsi="Times New Roman" w:cs="Times New Roman"/>
          <w:b/>
          <w:sz w:val="28"/>
          <w:szCs w:val="28"/>
        </w:rPr>
        <w:t>, с настенным креплением</w:t>
      </w:r>
      <w:bookmarkStart w:id="0" w:name="_GoBack"/>
      <w:bookmarkEnd w:id="0"/>
    </w:p>
    <w:p w:rsidR="008563D3" w:rsidRPr="005916AB" w:rsidRDefault="008563D3">
      <w:pPr>
        <w:rPr>
          <w:rFonts w:cstheme="minorHAnsi"/>
        </w:rPr>
      </w:pPr>
      <w:r w:rsidRPr="005916AB">
        <w:rPr>
          <w:rFonts w:cstheme="minorHAnsi"/>
        </w:rPr>
        <w:t xml:space="preserve">Ссылка на товар на нашем сайте: </w:t>
      </w:r>
      <w:r w:rsidR="005916AB" w:rsidRPr="005916AB">
        <w:rPr>
          <w:rStyle w:val="a3"/>
          <w:rFonts w:cstheme="minorHAnsi"/>
        </w:rPr>
        <w:t>https://dostupnaya-strana.ru/products/mnemoskhema-610-kh-470-mm-i-nastennoe-kreplenie-pryamoe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8"/>
        <w:gridCol w:w="6017"/>
      </w:tblGrid>
      <w:tr w:rsidR="007743E9" w:rsidRPr="005916AB" w:rsidTr="008563D3">
        <w:tc>
          <w:tcPr>
            <w:tcW w:w="3369" w:type="dxa"/>
          </w:tcPr>
          <w:p w:rsidR="00915719" w:rsidRPr="005916AB" w:rsidRDefault="00535CA7" w:rsidP="00915719">
            <w:pPr>
              <w:jc w:val="center"/>
              <w:rPr>
                <w:rFonts w:cstheme="minorHAnsi"/>
              </w:rPr>
            </w:pPr>
            <w:r w:rsidRPr="005916AB">
              <w:rPr>
                <w:rFonts w:cstheme="minorHAnsi"/>
              </w:rPr>
              <w:t>Наименование товара,</w:t>
            </w:r>
          </w:p>
          <w:p w:rsidR="007743E9" w:rsidRPr="005916AB" w:rsidRDefault="00535CA7" w:rsidP="00915719">
            <w:pPr>
              <w:jc w:val="center"/>
              <w:rPr>
                <w:rFonts w:cstheme="minorHAnsi"/>
              </w:rPr>
            </w:pPr>
            <w:r w:rsidRPr="005916AB">
              <w:rPr>
                <w:rFonts w:cstheme="minorHAnsi"/>
              </w:rPr>
              <w:t>работы, услуги</w:t>
            </w:r>
          </w:p>
        </w:tc>
        <w:tc>
          <w:tcPr>
            <w:tcW w:w="6095" w:type="dxa"/>
          </w:tcPr>
          <w:p w:rsidR="007743E9" w:rsidRPr="005916AB" w:rsidRDefault="007743E9" w:rsidP="00915719">
            <w:pPr>
              <w:jc w:val="center"/>
              <w:rPr>
                <w:rFonts w:cstheme="minorHAnsi"/>
              </w:rPr>
            </w:pPr>
            <w:r w:rsidRPr="005916AB">
              <w:rPr>
                <w:rFonts w:cstheme="minorHAnsi"/>
              </w:rPr>
              <w:t>Технические показатели</w:t>
            </w:r>
          </w:p>
        </w:tc>
      </w:tr>
      <w:tr w:rsidR="007743E9" w:rsidRPr="005916AB" w:rsidTr="008563D3">
        <w:tc>
          <w:tcPr>
            <w:tcW w:w="3369" w:type="dxa"/>
          </w:tcPr>
          <w:p w:rsidR="00C21B6D" w:rsidRPr="005916AB" w:rsidRDefault="00AC4E19">
            <w:pPr>
              <w:rPr>
                <w:rFonts w:cstheme="minorHAnsi"/>
              </w:rPr>
            </w:pPr>
            <w:r w:rsidRPr="005916AB">
              <w:rPr>
                <w:rFonts w:cstheme="minorHAnsi"/>
                <w:b/>
              </w:rPr>
              <w:t xml:space="preserve">Мнемосхема </w:t>
            </w:r>
          </w:p>
        </w:tc>
        <w:tc>
          <w:tcPr>
            <w:tcW w:w="6095" w:type="dxa"/>
          </w:tcPr>
          <w:p w:rsidR="00AC4E19" w:rsidRPr="005916AB" w:rsidRDefault="00345675" w:rsidP="005916AB">
            <w:pPr>
              <w:pStyle w:val="ab"/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На мнемосхеме 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>должно быть отмечена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подробная схема помещения 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этаж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М</w:t>
            </w:r>
            <w:r w:rsidR="00AC4E1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немосхема 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должна быть выполнена в антивандальном исполнении и иметь </w:t>
            </w:r>
            <w:r w:rsidR="00AC4E19" w:rsidRPr="005916AB">
              <w:rPr>
                <w:rFonts w:asciiTheme="minorHAnsi" w:hAnsiTheme="minorHAnsi" w:cstheme="minorHAnsi"/>
                <w:sz w:val="22"/>
                <w:szCs w:val="22"/>
              </w:rPr>
              <w:t>защитн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>ое</w:t>
            </w:r>
            <w:r w:rsidR="00AC4E1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покрытие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345675" w:rsidRPr="005916AB" w:rsidRDefault="00AC4E19" w:rsidP="005916AB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b/>
                <w:sz w:val="22"/>
                <w:szCs w:val="22"/>
              </w:rPr>
              <w:t>Технические характеристики:</w:t>
            </w:r>
          </w:p>
          <w:p w:rsidR="00345675" w:rsidRPr="005916AB" w:rsidRDefault="005916AB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Габариты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схемы,</w:t>
            </w:r>
            <w:r w:rsidR="00AA4CA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мм: 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ширина 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не менее 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610 и не более 671, высота не менее 470 и не более 465, толщина не менее 2,7 и не более 4</w:t>
            </w:r>
          </w:p>
          <w:p w:rsidR="005916AB" w:rsidRPr="005916AB" w:rsidRDefault="00AA4CA9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AC4E19" w:rsidRPr="005916AB">
              <w:rPr>
                <w:rFonts w:asciiTheme="minorHAnsi" w:hAnsiTheme="minorHAnsi" w:cstheme="minorHAnsi"/>
                <w:sz w:val="22"/>
                <w:szCs w:val="22"/>
              </w:rPr>
              <w:t>атериал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схемы:</w:t>
            </w:r>
            <w:r w:rsidR="00AC4E1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>противоударный п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>ластик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полистирол или оргстекло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45675" w:rsidRPr="005916AB" w:rsidRDefault="005916AB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>ащитн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ое покрытие тактильной поверхности мнемосхемы лаком:</w:t>
            </w:r>
            <w:r w:rsidR="00AA4CA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>наличие</w:t>
            </w:r>
          </w:p>
          <w:p w:rsidR="005916AB" w:rsidRPr="005916AB" w:rsidRDefault="005916AB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Подложка (основание): наличие</w:t>
            </w:r>
          </w:p>
          <w:p w:rsidR="005916AB" w:rsidRPr="005916AB" w:rsidRDefault="005916AB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Материал подложки (основания): прозрачное оргстекло</w:t>
            </w:r>
          </w:p>
          <w:p w:rsidR="00AC4E19" w:rsidRPr="005916AB" w:rsidRDefault="005916AB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Габариты</w:t>
            </w:r>
            <w:r w:rsidR="00AC4E1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основания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A4CA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мм: 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ширина 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не менее 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670 и не более 705, высота не менее 530 и не более 556, толщина не менее 6 и не более 8</w:t>
            </w:r>
          </w:p>
          <w:p w:rsidR="005916AB" w:rsidRPr="005916AB" w:rsidRDefault="005916AB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Изображение должно быть выполнено согласно выбранному макету</w:t>
            </w:r>
          </w:p>
          <w:p w:rsidR="005916AB" w:rsidRPr="005916AB" w:rsidRDefault="005916AB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Надписи и схема рельефные</w:t>
            </w:r>
          </w:p>
          <w:p w:rsidR="00AC4E19" w:rsidRPr="005916AB" w:rsidRDefault="00AC4E19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Тактильный рельеф: Краска УФ-отверждаемая UF </w:t>
            </w:r>
            <w:proofErr w:type="spellStart"/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ink</w:t>
            </w:r>
            <w:proofErr w:type="spellEnd"/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LH-100</w:t>
            </w:r>
          </w:p>
          <w:p w:rsidR="00AC4E19" w:rsidRPr="005916AB" w:rsidRDefault="00AC4E19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Цвет: в соответствии с ГОСТ, или по заказу</w:t>
            </w:r>
          </w:p>
          <w:p w:rsidR="005916AB" w:rsidRPr="005916AB" w:rsidRDefault="005916AB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Высота рельефа не менее 0,5 и не более 0,9мм</w:t>
            </w:r>
          </w:p>
          <w:p w:rsidR="00C21B6D" w:rsidRDefault="005916AB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Дистанционные держатели (в комплекте), </w:t>
            </w:r>
            <w:proofErr w:type="spellStart"/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шт</w:t>
            </w:r>
            <w:proofErr w:type="spellEnd"/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: не менее 6</w:t>
            </w:r>
          </w:p>
          <w:p w:rsidR="00DE3229" w:rsidRDefault="00DE3229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Устройство для настенного дистанционного крепления: наличие</w:t>
            </w:r>
          </w:p>
          <w:p w:rsidR="00DE3229" w:rsidRDefault="00DE3229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Устройство должно представлять систему крепления, с помощью которой слабовидящие и МГН в инвалидных колясках могут наклонять мнемосхему в удобном для себя положении</w:t>
            </w:r>
          </w:p>
          <w:p w:rsidR="00DE3229" w:rsidRDefault="00DE3229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Система крепления состоит из основания, крепящегося к стене, рычага и основания, крепящегося к мнемосхеме</w:t>
            </w:r>
          </w:p>
          <w:p w:rsidR="00DE3229" w:rsidRDefault="00DE3229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Габариты основания, мм: длина не менее 170 и не более 195, ширина не менее 80 и не более 100</w:t>
            </w:r>
          </w:p>
          <w:p w:rsidR="00DE3229" w:rsidRDefault="00DE3229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Длина рычага, мм: не менее 220</w:t>
            </w:r>
          </w:p>
          <w:p w:rsidR="00DE3229" w:rsidRDefault="00DE3229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Угол поворота рычага, градусы: не менее 130 и не более 180</w:t>
            </w:r>
          </w:p>
          <w:p w:rsidR="00DE3229" w:rsidRDefault="00DE3229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Угол поворота основания в месте крепления к мнемосхеме, градусы: не менее 260 и не более 360</w:t>
            </w:r>
          </w:p>
          <w:p w:rsidR="00DE3229" w:rsidRDefault="00DE3229" w:rsidP="00DE3229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Угол наклона основания в месте крепления к мнемосхеме, градусы: не менее 21</w:t>
            </w:r>
          </w:p>
          <w:p w:rsidR="00DE3229" w:rsidRPr="00F15FE0" w:rsidRDefault="00DE3229" w:rsidP="00F15FE0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Грузоподъемность, кг: не менее 25</w:t>
            </w:r>
          </w:p>
        </w:tc>
      </w:tr>
    </w:tbl>
    <w:p w:rsidR="000654F5" w:rsidRPr="008563D3" w:rsidRDefault="000654F5"/>
    <w:sectPr w:rsidR="000654F5" w:rsidRPr="008563D3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65C" w:rsidRDefault="0064765C" w:rsidP="001D2AA0">
      <w:pPr>
        <w:spacing w:after="0" w:line="240" w:lineRule="auto"/>
      </w:pPr>
      <w:r>
        <w:separator/>
      </w:r>
    </w:p>
  </w:endnote>
  <w:endnote w:type="continuationSeparator" w:id="0">
    <w:p w:rsidR="0064765C" w:rsidRDefault="0064765C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65C" w:rsidRDefault="0064765C" w:rsidP="001D2AA0">
      <w:pPr>
        <w:spacing w:after="0" w:line="240" w:lineRule="auto"/>
      </w:pPr>
      <w:r>
        <w:separator/>
      </w:r>
    </w:p>
  </w:footnote>
  <w:footnote w:type="continuationSeparator" w:id="0">
    <w:p w:rsidR="0064765C" w:rsidRDefault="0064765C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83613C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64765C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64765C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C83"/>
    <w:multiLevelType w:val="multilevel"/>
    <w:tmpl w:val="075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47A8C"/>
    <w:multiLevelType w:val="hybridMultilevel"/>
    <w:tmpl w:val="3130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A0"/>
    <w:rsid w:val="0001254B"/>
    <w:rsid w:val="0003721F"/>
    <w:rsid w:val="000654F5"/>
    <w:rsid w:val="0008689C"/>
    <w:rsid w:val="000A5FB1"/>
    <w:rsid w:val="000B7B1E"/>
    <w:rsid w:val="000F0222"/>
    <w:rsid w:val="00112D3D"/>
    <w:rsid w:val="001366B0"/>
    <w:rsid w:val="00191BB1"/>
    <w:rsid w:val="001A5F06"/>
    <w:rsid w:val="001B2003"/>
    <w:rsid w:val="001C1962"/>
    <w:rsid w:val="001D2AA0"/>
    <w:rsid w:val="002155BF"/>
    <w:rsid w:val="00223BF8"/>
    <w:rsid w:val="00244BBC"/>
    <w:rsid w:val="002A7805"/>
    <w:rsid w:val="00345675"/>
    <w:rsid w:val="004A646B"/>
    <w:rsid w:val="004C6EBE"/>
    <w:rsid w:val="005343B2"/>
    <w:rsid w:val="00535CA7"/>
    <w:rsid w:val="00563471"/>
    <w:rsid w:val="005916AB"/>
    <w:rsid w:val="005B3DB5"/>
    <w:rsid w:val="005C0070"/>
    <w:rsid w:val="005D70DF"/>
    <w:rsid w:val="005E771F"/>
    <w:rsid w:val="006010E1"/>
    <w:rsid w:val="00633F4F"/>
    <w:rsid w:val="006340EF"/>
    <w:rsid w:val="0064765C"/>
    <w:rsid w:val="00660CC6"/>
    <w:rsid w:val="006731F4"/>
    <w:rsid w:val="00706102"/>
    <w:rsid w:val="0072553D"/>
    <w:rsid w:val="007743E9"/>
    <w:rsid w:val="007B4B67"/>
    <w:rsid w:val="0083613C"/>
    <w:rsid w:val="008563D3"/>
    <w:rsid w:val="0088739F"/>
    <w:rsid w:val="008E226F"/>
    <w:rsid w:val="00915719"/>
    <w:rsid w:val="00947C50"/>
    <w:rsid w:val="0099638B"/>
    <w:rsid w:val="00A61D27"/>
    <w:rsid w:val="00AA4CA9"/>
    <w:rsid w:val="00AC4E19"/>
    <w:rsid w:val="00AD5899"/>
    <w:rsid w:val="00B15E8E"/>
    <w:rsid w:val="00B27629"/>
    <w:rsid w:val="00B771C2"/>
    <w:rsid w:val="00C21B6D"/>
    <w:rsid w:val="00C454CB"/>
    <w:rsid w:val="00CE4016"/>
    <w:rsid w:val="00D0654A"/>
    <w:rsid w:val="00DD701F"/>
    <w:rsid w:val="00DE15EB"/>
    <w:rsid w:val="00DE3229"/>
    <w:rsid w:val="00EE59B4"/>
    <w:rsid w:val="00F15FE0"/>
    <w:rsid w:val="00F56618"/>
    <w:rsid w:val="00FB10F9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BA9F0"/>
  <w15:docId w15:val="{1BF17691-64EE-47F9-8B9A-646CEA2F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59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916AB"/>
    <w:pPr>
      <w:suppressAutoHyphens/>
      <w:spacing w:after="120" w:line="252" w:lineRule="auto"/>
    </w:pPr>
    <w:rPr>
      <w:rFonts w:ascii="Calibri" w:eastAsia="SimSun" w:hAnsi="Calibri" w:cs="Calibri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5916AB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3ABF-43A7-4FD9-A41B-C6A1ED8B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2019-02-28T21:05:00Z</dcterms:created>
  <dcterms:modified xsi:type="dcterms:W3CDTF">2019-02-28T21:05:00Z</dcterms:modified>
</cp:coreProperties>
</file>